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</w:pPr>
      <w:r>
        <w:rPr>
          <w:rFonts w:ascii="Arial" w:cs="Arial" w:eastAsia="Arial" w:hAnsi="Arial"/>
          <w:b/>
          <w:bCs/>
          <w:color w:val="1F7A3D"/>
          <w:sz w:val="19"/>
          <w:szCs w:val="19"/>
        </w:rPr>
        <w:t xml:space="preserve">DFB-Katalog Vereinsheim 2.0 · Anlage zu Kapitel 6 · Vorlage zu Arbeitsschritt 3.4</w:t>
      </w:r>
    </w:p>
    <w:p>
      <w:pPr>
        <w:spacing w:after="60"/>
      </w:pPr>
      <w:r>
        <w:rPr>
          <w:rFonts w:ascii="Arial" w:cs="Arial" w:eastAsia="Arial" w:hAnsi="Arial"/>
          <w:b/>
          <w:bCs/>
          <w:color w:val="13315B"/>
          <w:sz w:val="38"/>
          <w:szCs w:val="38"/>
        </w:rPr>
        <w:t xml:space="preserve">Öffnungsprotokoll</w:t>
      </w:r>
    </w:p>
    <w:p>
      <w:pPr>
        <w:pBdr>
          <w:bottom w:val="single" w:color="1F7A3D" w:sz="12"/>
        </w:pBdr>
        <w:spacing w:after="220"/>
      </w:pPr>
      <w:r>
        <w:rPr>
          <w:rFonts w:ascii="Arial" w:cs="Arial" w:eastAsia="Arial" w:hAnsi="Arial"/>
          <w:color w:val="444444"/>
          <w:sz w:val="21"/>
          <w:szCs w:val="21"/>
        </w:rPr>
        <w:t xml:space="preserve">Niederschrift über die Öffnung der Angebote</w:t>
      </w:r>
    </w:p>
    <w:tbl>
      <w:tblPr>
        <w:tblW w:type="dxa" w:w="9026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  <w:tblLayout w:type="fixed"/>
      </w:tblPr>
      <w:tblGrid>
        <w:gridCol w:w="9026"/>
      </w:tblGrid>
      <w:tr>
        <w:trPr>
          <w:cantSplit/>
        </w:trPr>
        <w:tc>
          <w:tcPr>
            <w:tcW w:type="dxa" w:w="9026"/>
            <w:tcBorders>
              <w:top w:val="single" w:color="B85C00" w:sz="4"/>
              <w:left w:val="single" w:color="B85C00" w:sz="18"/>
              <w:bottom w:val="single" w:color="B85C00" w:sz="4"/>
              <w:right w:val="single" w:color="B85C00" w:sz="4"/>
            </w:tcBorders>
            <w:shd w:fill="FBF6EE" w:color="auto" w:val="clear"/>
            <w:tcMar>
              <w:top w:type="dxa" w:w="140"/>
              <w:left w:type="dxa" w:w="170"/>
              <w:bottom w:type="dxa" w:w="140"/>
              <w:right w:type="dxa" w:w="170"/>
            </w:tcMar>
          </w:tcPr>
          <w:p>
            <w:pPr>
              <w:spacing w:after="60" w:before="0" w:line="260"/>
            </w:pPr>
            <w:r>
              <w:rPr>
                <w:rFonts w:ascii="Arial" w:cs="Arial" w:eastAsia="Arial" w:hAnsi="Arial"/>
                <w:b/>
                <w:bCs/>
                <w:color w:val="B85C00"/>
                <w:sz w:val="19"/>
                <w:szCs w:val="19"/>
              </w:rPr>
              <w:t xml:space="preserve">Ausfüllhinweise – diesen Kasten vor dem Versand löschen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70" w:line="26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Die Angebote werden erst nach Ablauf der Angebotsfrist geöffnet – und immer von mindestens zwei Personen gemeinsam.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70" w:line="26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Dieses Protokoll wird direkt bei der Öffnung ausgefüllt und von allen Anwesenden unterschrieben.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70" w:line="26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>Es bleibt vertraulich und wird nicht an die Unternehmen weitergegeben.</w:t>
            </w:r>
          </w:p>
        </w:tc>
      </w:tr>
    </w:tbl>
    <w:p>
      <w:pPr>
        <w:spacing w:after="280"/>
      </w:pPr>
    </w:p>
    <w:p>
      <w:pPr>
        <w:pStyle w:val="Heading1"/>
        <w:spacing w:after="140" w:before="340"/>
      </w:pPr>
      <w:r>
        <w:rPr>
          <w:rFonts w:ascii="Arial" w:cs="Arial" w:eastAsia="Arial" w:hAnsi="Arial"/>
          <w:b/>
          <w:bCs/>
          <w:color w:val="13315B"/>
          <w:sz w:val="26"/>
          <w:szCs w:val="26"/>
        </w:rPr>
        <w:t xml:space="preserve">1  Angaben zum Verfahren</w:t>
      </w:r>
    </w:p>
    <w:tbl>
      <w:tblPr>
        <w:tblW w:type="dxa" w:w="9026"/>
        <w:tblBorders>
          <w:top w:val="single" w:color="AAB4BE" w:sz="4"/>
          <w:left w:val="single" w:color="AAB4BE" w:sz="4"/>
          <w:bottom w:val="single" w:color="AAB4BE" w:sz="4"/>
          <w:right w:val="single" w:color="AAB4BE" w:sz="4"/>
          <w:insideH w:val="single" w:color="AAB4BE" w:sz="4"/>
          <w:insideV w:val="single" w:color="AAB4BE" w:sz="4"/>
        </w:tblBorders>
        <w:tblLayout w:type="fixed"/>
      </w:tblPr>
      <w:tblGrid>
        <w:gridCol w:w="3200"/>
        <w:gridCol w:w="5826"/>
      </w:tblGrid>
      <w:tr>
        <w:tc>
          <w:tcPr>
            <w:tcW w:type="dxa" w:w="3200"/>
            <w:shd w:fill="EDEFF2" w:color="auto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b/>
                <w:bCs/>
                <w:sz w:val="19"/>
                <w:szCs w:val="19"/>
              </w:rPr>
              <w:t xml:space="preserve">Verein</w:t>
            </w:r>
          </w:p>
        </w:tc>
        <w:tc>
          <w:tcPr>
            <w:tcW w:type="dxa" w:w="5826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3200"/>
            <w:shd w:fill="EDEFF2" w:color="auto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b/>
                <w:bCs/>
                <w:sz w:val="19"/>
                <w:szCs w:val="19"/>
              </w:rPr>
              <w:t xml:space="preserve">Vorhaben / Standort</w:t>
            </w:r>
          </w:p>
        </w:tc>
        <w:tc>
          <w:tcPr>
            <w:tcW w:type="dxa" w:w="5826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3200"/>
            <w:shd w:fill="EDEFF2" w:color="auto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b/>
                <w:bCs/>
                <w:sz w:val="19"/>
                <w:szCs w:val="19"/>
              </w:rPr>
              <w:t xml:space="preserve">Gebäudegröße</w:t>
            </w:r>
          </w:p>
        </w:tc>
        <w:tc>
          <w:tcPr>
            <w:tcW w:type="dxa" w:w="5826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3200"/>
            <w:shd w:fill="EDEFF2" w:color="auto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b/>
                <w:bCs/>
                <w:sz w:val="19"/>
                <w:szCs w:val="19"/>
              </w:rPr>
              <w:t xml:space="preserve">Angebotsfrist abgelaufen am (Datum, Uhrzeit)</w:t>
            </w:r>
          </w:p>
        </w:tc>
        <w:tc>
          <w:tcPr>
            <w:tcW w:type="dxa" w:w="5826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3200"/>
            <w:shd w:fill="EDEFF2" w:color="auto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b/>
                <w:bCs/>
                <w:sz w:val="19"/>
                <w:szCs w:val="19"/>
              </w:rPr>
              <w:t xml:space="preserve">Öffnung am (Datum, Uhrzeit)</w:t>
            </w:r>
          </w:p>
        </w:tc>
        <w:tc>
          <w:tcPr>
            <w:tcW w:type="dxa" w:w="5826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3200"/>
            <w:shd w:fill="EDEFF2" w:color="auto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b/>
                <w:bCs/>
                <w:sz w:val="19"/>
                <w:szCs w:val="19"/>
              </w:rPr>
              <w:t xml:space="preserve">Ort der Öffnung</w:t>
            </w:r>
          </w:p>
        </w:tc>
        <w:tc>
          <w:tcPr>
            <w:tcW w:type="dxa" w:w="5826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9"/>
                <w:szCs w:val="19"/>
              </w:rPr>
              <w:t xml:space="preserve"/>
            </w:r>
          </w:p>
        </w:tc>
      </w:tr>
    </w:tbl>
    <w:p>
      <w:pPr>
        <w:spacing w:after="200"/>
      </w:pPr>
    </w:p>
    <w:p>
      <w:pPr>
        <w:pStyle w:val="Heading1"/>
        <w:spacing w:after="140" w:before="340"/>
      </w:pPr>
      <w:r>
        <w:rPr>
          <w:rFonts w:ascii="Arial" w:cs="Arial" w:eastAsia="Arial" w:hAnsi="Arial"/>
          <w:b/>
          <w:bCs/>
          <w:color w:val="13315B"/>
          <w:sz w:val="26"/>
          <w:szCs w:val="26"/>
        </w:rPr>
        <w:t xml:space="preserve">2  Anwesende</w:t>
      </w:r>
    </w:p>
    <w:p>
      <w:pPr>
        <w:spacing w:after="120" w:before="0" w:line="260"/>
      </w:pPr>
      <w:r>
        <w:rPr>
          <w:rFonts w:ascii="Arial" w:cs="Arial" w:eastAsia="Arial" w:hAnsi="Arial"/>
          <w:sz w:val="21"/>
          <w:szCs w:val="21"/>
        </w:rPr>
        <w:t xml:space="preserve">Bei der Öffnung müssen mindestens zwei Personen anwesend sein.</w:t>
      </w:r>
    </w:p>
    <w:tbl>
      <w:tblPr>
        <w:tblW w:type="dxa" w:w="9026"/>
        <w:tblBorders>
          <w:top w:val="single" w:color="AAB4BE" w:sz="4"/>
          <w:left w:val="single" w:color="AAB4BE" w:sz="4"/>
          <w:bottom w:val="single" w:color="AAB4BE" w:sz="4"/>
          <w:right w:val="single" w:color="AAB4BE" w:sz="4"/>
          <w:insideH w:val="single" w:color="AAB4BE" w:sz="4"/>
          <w:insideV w:val="single" w:color="AAB4BE" w:sz="4"/>
        </w:tblBorders>
        <w:tblLayout w:type="fixed"/>
      </w:tblPr>
      <w:tblGrid>
        <w:gridCol w:w="3400"/>
        <w:gridCol w:w="3400"/>
        <w:gridCol w:w="2226"/>
      </w:tblGrid>
      <w:tr>
        <w:trPr>
          <w:tblHeader/>
        </w:trPr>
        <w:tc>
          <w:tcPr>
            <w:tcW w:type="dxa" w:w="3400"/>
            <w:shd w:fill="13315B" w:color="auto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Name</w:t>
            </w:r>
          </w:p>
        </w:tc>
        <w:tc>
          <w:tcPr>
            <w:tcW w:type="dxa" w:w="3400"/>
            <w:shd w:fill="13315B" w:color="auto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Funktion im Verfahren</w:t>
            </w:r>
          </w:p>
        </w:tc>
        <w:tc>
          <w:tcPr>
            <w:tcW w:type="dxa" w:w="2226"/>
            <w:shd w:fill="13315B" w:color="auto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Unterschrift</w:t>
            </w:r>
          </w:p>
        </w:tc>
      </w:tr>
      <w:tr>
        <w:trPr>
          <w:trHeight w:val="520" w:hRule="atLeast"/>
        </w:trPr>
        <w:tc>
          <w:tcPr>
            <w:tcW w:type="dxa" w:w="3400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3400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2226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rPr>
          <w:trHeight w:val="520" w:hRule="atLeast"/>
        </w:trPr>
        <w:tc>
          <w:tcPr>
            <w:tcW w:type="dxa" w:w="3400"/>
            <w:shd w:fill="F7F9FB" w:color="auto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3400"/>
            <w:shd w:fill="F7F9FB" w:color="auto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2226"/>
            <w:shd w:fill="F7F9FB" w:color="auto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rPr>
          <w:trHeight w:val="520" w:hRule="atLeast"/>
        </w:trPr>
        <w:tc>
          <w:tcPr>
            <w:tcW w:type="dxa" w:w="3400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3400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2226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rPr>
          <w:trHeight w:val="520" w:hRule="atLeast"/>
        </w:trPr>
        <w:tc>
          <w:tcPr>
            <w:tcW w:type="dxa" w:w="3400"/>
            <w:shd w:fill="F7F9FB" w:color="auto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3400"/>
            <w:shd w:fill="F7F9FB" w:color="auto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2226"/>
            <w:shd w:fill="F7F9FB" w:color="auto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</w:tbl>
    <w:p>
      <w:pPr>
        <w:spacing w:after="200"/>
      </w:pPr>
    </w:p>
    <w:p>
      <w:pPr>
        <w:pStyle w:val="Heading1"/>
        <w:spacing w:after="140" w:before="340"/>
      </w:pPr>
      <w:r>
        <w:rPr>
          <w:rFonts w:ascii="Arial" w:cs="Arial" w:eastAsia="Arial" w:hAnsi="Arial"/>
          <w:b/>
          <w:bCs/>
          <w:color w:val="13315B"/>
          <w:sz w:val="26"/>
          <w:szCs w:val="26"/>
        </w:rPr>
        <w:t xml:space="preserve">3  Feststellungen vor der Öffnung</w:t>
      </w:r>
    </w:p>
    <w:p>
      <w:pPr>
        <w:pStyle w:val="ListParagraph"/>
        <w:numPr>
          <w:ilvl w:val="0"/>
          <w:numId w:val="3"/>
        </w:numPr>
        <w:spacing w:after="100" w:line="260"/>
      </w:pPr>
      <w:r>
        <w:rPr>
          <w:rFonts w:ascii="Arial" w:cs="Arial" w:eastAsia="Arial" w:hAnsi="Arial"/>
          <w:sz w:val="21"/>
          <w:szCs w:val="21"/>
        </w:rPr>
        <w:t xml:space="preserve">Alle Angebote waren bis zum Ablauf der Angebotsfrist ungeöffnet und verschlossen verwahrt.</w:t>
      </w:r>
    </w:p>
    <w:p>
      <w:pPr>
        <w:pStyle w:val="ListParagraph"/>
        <w:numPr>
          <w:ilvl w:val="0"/>
          <w:numId w:val="3"/>
        </w:numPr>
        <w:spacing w:after="100" w:line="260"/>
      </w:pPr>
      <w:r>
        <w:rPr>
          <w:rFonts w:ascii="Arial" w:cs="Arial" w:eastAsia="Arial" w:hAnsi="Arial"/>
          <w:sz w:val="21"/>
          <w:szCs w:val="21"/>
        </w:rPr>
        <w:t xml:space="preserve">Der Zugriff war auf die Verfahrenskoordination beschränkt.</w:t>
      </w:r>
    </w:p>
    <w:p>
      <w:pPr>
        <w:pStyle w:val="ListParagraph"/>
        <w:numPr>
          <w:ilvl w:val="0"/>
          <w:numId w:val="3"/>
        </w:numPr>
        <w:spacing w:after="100" w:line="260"/>
      </w:pPr>
      <w:r>
        <w:rPr>
          <w:rFonts w:ascii="Arial" w:cs="Arial" w:eastAsia="Arial" w:hAnsi="Arial"/>
          <w:sz w:val="21"/>
          <w:szCs w:val="21"/>
        </w:rPr>
        <w:t xml:space="preserve">Die Angebotsfrist war zum Zeitpunkt der Öffnung abgelaufen.</w:t>
      </w:r>
    </w:p>
    <w:p>
      <w:pPr>
        <w:pStyle w:val="ListParagraph"/>
        <w:numPr>
          <w:ilvl w:val="0"/>
          <w:numId w:val="3"/>
        </w:numPr>
        <w:spacing w:after="100" w:line="260"/>
      </w:pPr>
      <w:r>
        <w:rPr>
          <w:rFonts w:ascii="Arial" w:cs="Arial" w:eastAsia="Arial" w:hAnsi="Arial"/>
          <w:sz w:val="21"/>
          <w:szCs w:val="21"/>
        </w:rPr>
        <w:t xml:space="preserve">Es lagen keine Anzeichen dafür vor, dass ein Umschlag zuvor geöffnet worden war.</w:t>
      </w:r>
    </w:p>
    <w:p>
      <w:pPr>
        <w:spacing w:after="180"/>
      </w:pPr>
    </w:p>
    <w:p>
      <w:pPr>
        <w:pStyle w:val="Heading1"/>
        <w:spacing w:after="140" w:before="340"/>
      </w:pPr>
      <w:r>
        <w:rPr>
          <w:rFonts w:ascii="Arial" w:cs="Arial" w:eastAsia="Arial" w:hAnsi="Arial"/>
          <w:b/>
          <w:bCs/>
          <w:color w:val="13315B"/>
          <w:sz w:val="26"/>
          <w:szCs w:val="26"/>
        </w:rPr>
        <w:t xml:space="preserve">4  Fristgerecht eingegangene Angebote</w:t>
      </w:r>
    </w:p>
    <w:tbl>
      <w:tblPr>
        <w:tblW w:type="dxa" w:w="9026"/>
        <w:tblBorders>
          <w:top w:val="single" w:color="AAB4BE" w:sz="4"/>
          <w:left w:val="single" w:color="AAB4BE" w:sz="4"/>
          <w:bottom w:val="single" w:color="AAB4BE" w:sz="4"/>
          <w:right w:val="single" w:color="AAB4BE" w:sz="4"/>
          <w:insideH w:val="single" w:color="AAB4BE" w:sz="4"/>
          <w:insideV w:val="single" w:color="AAB4BE" w:sz="4"/>
        </w:tblBorders>
        <w:tblLayout w:type="fixed"/>
      </w:tblPr>
      <w:tblGrid>
        <w:gridCol w:w="480"/>
        <w:gridCol w:w="2000"/>
        <w:gridCol w:w="1780"/>
        <w:gridCol w:w="1720"/>
        <w:gridCol w:w="1500"/>
        <w:gridCol w:w="1546"/>
      </w:tblGrid>
      <w:tr>
        <w:trPr>
          <w:tblHeader/>
        </w:trPr>
        <w:tc>
          <w:tcPr>
            <w:tcW w:type="dxa" w:w="480"/>
            <w:shd w:fill="13315B" w:color="auto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7"/>
                <w:szCs w:val="17"/>
              </w:rPr>
              <w:t xml:space="preserve">Nr.</w:t>
            </w:r>
          </w:p>
        </w:tc>
        <w:tc>
          <w:tcPr>
            <w:tcW w:type="dxa" w:w="2000"/>
            <w:shd w:fill="13315B" w:color="auto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7"/>
                <w:szCs w:val="17"/>
              </w:rPr>
              <w:t xml:space="preserve">Unternehmen</w:t>
            </w:r>
          </w:p>
        </w:tc>
        <w:tc>
          <w:tcPr>
            <w:tcW w:type="dxa" w:w="1780"/>
            <w:shd w:fill="13315B" w:color="auto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7"/>
                <w:szCs w:val="17"/>
              </w:rPr>
              <w:t xml:space="preserve">Eingang Datum/Uhrzeit</w:t>
            </w:r>
          </w:p>
        </w:tc>
        <w:tc>
          <w:tcPr>
            <w:tcW w:type="dxa" w:w="1720"/>
            <w:shd w:fill="13315B" w:color="auto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7"/>
                <w:szCs w:val="17"/>
              </w:rPr>
              <w:t xml:space="preserve">Summe brutto (EUR)</w:t>
            </w:r>
          </w:p>
        </w:tc>
        <w:tc>
          <w:tcPr>
            <w:tcW w:type="dxa" w:w="1500"/>
            <w:shd w:fill="13315B" w:color="auto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7"/>
                <w:szCs w:val="17"/>
              </w:rPr>
              <w:t xml:space="preserve">Unterlagen vollständig</w:t>
            </w:r>
          </w:p>
        </w:tc>
        <w:tc>
          <w:tcPr>
            <w:tcW w:type="dxa" w:w="1546"/>
            <w:shd w:fill="13315B" w:color="auto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7"/>
                <w:szCs w:val="17"/>
              </w:rPr>
              <w:t xml:space="preserve">Bemerkung</w:t>
            </w:r>
          </w:p>
        </w:tc>
      </w:tr>
      <w:tr>
        <w:trPr>
          <w:trHeight w:val="560" w:hRule="atLeast"/>
        </w:trPr>
        <w:tc>
          <w:tcPr>
            <w:tcW w:type="dxa" w:w="480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1</w:t>
            </w:r>
          </w:p>
        </w:tc>
        <w:tc>
          <w:tcPr>
            <w:tcW w:type="dxa" w:w="2000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80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20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546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rPr>
          <w:trHeight w:val="560" w:hRule="atLeast"/>
        </w:trPr>
        <w:tc>
          <w:tcPr>
            <w:tcW w:type="dxa" w:w="480"/>
            <w:shd w:fill="F7F9FB" w:color="auto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2</w:t>
            </w:r>
          </w:p>
        </w:tc>
        <w:tc>
          <w:tcPr>
            <w:tcW w:type="dxa" w:w="2000"/>
            <w:shd w:fill="F7F9FB" w:color="auto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80"/>
            <w:shd w:fill="F7F9FB" w:color="auto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20"/>
            <w:shd w:fill="F7F9FB" w:color="auto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shd w:fill="F7F9FB" w:color="auto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546"/>
            <w:shd w:fill="F7F9FB" w:color="auto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rPr>
          <w:trHeight w:val="560" w:hRule="atLeast"/>
        </w:trPr>
        <w:tc>
          <w:tcPr>
            <w:tcW w:type="dxa" w:w="480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3</w:t>
            </w:r>
          </w:p>
        </w:tc>
        <w:tc>
          <w:tcPr>
            <w:tcW w:type="dxa" w:w="2000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80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20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546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rPr>
          <w:trHeight w:val="560" w:hRule="atLeast"/>
        </w:trPr>
        <w:tc>
          <w:tcPr>
            <w:tcW w:type="dxa" w:w="480"/>
            <w:shd w:fill="F7F9FB" w:color="auto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4</w:t>
            </w:r>
          </w:p>
        </w:tc>
        <w:tc>
          <w:tcPr>
            <w:tcW w:type="dxa" w:w="2000"/>
            <w:shd w:fill="F7F9FB" w:color="auto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80"/>
            <w:shd w:fill="F7F9FB" w:color="auto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20"/>
            <w:shd w:fill="F7F9FB" w:color="auto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shd w:fill="F7F9FB" w:color="auto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546"/>
            <w:shd w:fill="F7F9FB" w:color="auto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rPr>
          <w:trHeight w:val="560" w:hRule="atLeast"/>
        </w:trPr>
        <w:tc>
          <w:tcPr>
            <w:tcW w:type="dxa" w:w="480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  <w:jc w:val="center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5</w:t>
            </w:r>
          </w:p>
        </w:tc>
        <w:tc>
          <w:tcPr>
            <w:tcW w:type="dxa" w:w="2000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80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20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546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</w:tbl>
    <w:p>
      <w:pPr>
        <w:spacing w:after="200"/>
      </w:pPr>
    </w:p>
    <w:p>
      <w:pPr>
        <w:pStyle w:val="Heading1"/>
        <w:spacing w:after="140" w:before="340"/>
      </w:pPr>
      <w:r>
        <w:rPr>
          <w:rFonts w:ascii="Arial" w:cs="Arial" w:eastAsia="Arial" w:hAnsi="Arial"/>
          <w:b/>
          <w:bCs/>
          <w:color w:val="13315B"/>
          <w:sz w:val="26"/>
          <w:szCs w:val="26"/>
        </w:rPr>
        <w:t xml:space="preserve">5  Verspätet oder nicht eingegangene Angebote</w:t>
      </w:r>
    </w:p>
    <w:tbl>
      <w:tblPr>
        <w:tblW w:type="dxa" w:w="9026"/>
        <w:tblBorders>
          <w:top w:val="single" w:color="AAB4BE" w:sz="4"/>
          <w:left w:val="single" w:color="AAB4BE" w:sz="4"/>
          <w:bottom w:val="single" w:color="AAB4BE" w:sz="4"/>
          <w:right w:val="single" w:color="AAB4BE" w:sz="4"/>
          <w:insideH w:val="single" w:color="AAB4BE" w:sz="4"/>
          <w:insideV w:val="single" w:color="AAB4BE" w:sz="4"/>
        </w:tblBorders>
        <w:tblLayout w:type="fixed"/>
      </w:tblPr>
      <w:tblGrid>
        <w:gridCol w:w="2600"/>
        <w:gridCol w:w="2200"/>
        <w:gridCol w:w="4226"/>
      </w:tblGrid>
      <w:tr>
        <w:trPr>
          <w:tblHeader/>
        </w:trPr>
        <w:tc>
          <w:tcPr>
            <w:tcW w:type="dxa" w:w="2600"/>
            <w:shd w:fill="13315B" w:color="auto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Unternehmen</w:t>
            </w:r>
          </w:p>
        </w:tc>
        <w:tc>
          <w:tcPr>
            <w:tcW w:type="dxa" w:w="2200"/>
            <w:shd w:fill="13315B" w:color="auto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Eingang bzw. Vermerk</w:t>
            </w:r>
          </w:p>
        </w:tc>
        <w:tc>
          <w:tcPr>
            <w:tcW w:type="dxa" w:w="4226"/>
            <w:shd w:fill="13315B" w:color="auto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Umgang / Begründung</w:t>
            </w:r>
          </w:p>
        </w:tc>
      </w:tr>
      <w:tr>
        <w:trPr>
          <w:trHeight w:val="520" w:hRule="atLeast"/>
        </w:trPr>
        <w:tc>
          <w:tcPr>
            <w:tcW w:type="dxa" w:w="2600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2200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4226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rPr>
          <w:trHeight w:val="520" w:hRule="atLeast"/>
        </w:trPr>
        <w:tc>
          <w:tcPr>
            <w:tcW w:type="dxa" w:w="2600"/>
            <w:shd w:fill="F7F9FB" w:color="auto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2200"/>
            <w:shd w:fill="F7F9FB" w:color="auto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4226"/>
            <w:shd w:fill="F7F9FB" w:color="auto" w:val="clear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rPr>
          <w:trHeight w:val="520" w:hRule="atLeast"/>
        </w:trPr>
        <w:tc>
          <w:tcPr>
            <w:tcW w:type="dxa" w:w="2600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2200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4226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</w:tbl>
    <w:p>
      <w:pPr>
        <w:spacing w:after="120"/>
      </w:pPr>
    </w:p>
    <w:p>
      <w:pPr>
        <w:spacing w:after="200" w:before="0" w:line="260"/>
      </w:pPr>
      <w:r>
        <w:rPr>
          <w:rFonts w:ascii="Arial" w:cs="Arial" w:eastAsia="Arial" w:hAnsi="Arial"/>
          <w:sz w:val="19"/>
          <w:szCs w:val="19"/>
        </w:rPr>
        <w:t xml:space="preserve">Verspätet eingegangene Angebote werden nicht gewertet. Sie werden verschlossen aufbewahrt und dem Unternehmen auf Wunsch zurückgesandt.</w:t>
      </w:r>
    </w:p>
    <w:p>
      <w:pPr>
        <w:pStyle w:val="Heading1"/>
        <w:spacing w:after="140" w:before="340"/>
      </w:pPr>
      <w:r>
        <w:rPr>
          <w:rFonts w:ascii="Arial" w:cs="Arial" w:eastAsia="Arial" w:hAnsi="Arial"/>
          <w:b/>
          <w:bCs/>
          <w:color w:val="13315B"/>
          <w:sz w:val="26"/>
          <w:szCs w:val="26"/>
        </w:rPr>
        <w:t xml:space="preserve">6  Besondere Vorkommnisse</w:t>
      </w:r>
    </w:p>
    <w:tbl>
      <w:tblPr>
        <w:tblW w:type="dxa" w:w="9026"/>
        <w:tblBorders>
          <w:top w:val="single" w:color="AAB4BE" w:sz="4"/>
          <w:left w:val="single" w:color="AAB4BE" w:sz="4"/>
          <w:bottom w:val="single" w:color="AAB4BE" w:sz="4"/>
          <w:right w:val="single" w:color="AAB4BE" w:sz="4"/>
          <w:insideH w:val="single" w:color="AAB4BE" w:sz="4"/>
          <w:insideV w:val="single" w:color="AAB4BE" w:sz="4"/>
        </w:tblBorders>
        <w:tblLayout w:type="fixed"/>
      </w:tblPr>
      <w:tblGrid>
        <w:gridCol w:w="9026"/>
      </w:tblGrid>
      <w:tr>
        <w:trPr>
          <w:trHeight w:val="1400" w:hRule="atLeast"/>
        </w:trPr>
        <w:tc>
          <w:tcPr>
            <w:tcW w:type="dxa" w:w="9026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21"/>
                <w:szCs w:val="21"/>
              </w:rPr>
              <w:t xml:space="preserve"/>
            </w:r>
          </w:p>
        </w:tc>
      </w:tr>
    </w:tbl>
    <w:p>
      <w:pPr>
        <w:spacing w:after="240"/>
      </w:pPr>
    </w:p>
    <w:p>
      <w:pPr>
        <w:spacing w:after="300" w:before="0" w:line="260"/>
      </w:pPr>
      <w:r>
        <w:rPr>
          <w:rFonts w:ascii="Arial" w:cs="Arial" w:eastAsia="Arial" w:hAnsi="Arial"/>
          <w:sz w:val="21"/>
          <w:szCs w:val="21"/>
        </w:rPr>
        <w:t xml:space="preserve">Die Richtigkeit der vorstehenden Angaben wird bestätigt.</w:t>
      </w:r>
    </w:p>
    <w:tbl>
      <w:tblPr>
        <w:tblW w:type="dxa" w:w="9026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  <w:tblLayout w:type="fixed"/>
      </w:tblPr>
      <w:tblGrid>
        <w:gridCol w:w="3008"/>
        <w:gridCol w:w="3008"/>
        <w:gridCol w:w="3010"/>
      </w:tblGrid>
      <w:tr>
        <w:tc>
          <w:tcPr>
            <w:tcW w:type="dxa" w:w="3008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420" w:before="0" w:line="260"/>
            </w:pPr>
            <w:r>
              <w:rPr>
                <w:rFonts w:ascii="Arial" w:cs="Arial" w:eastAsia="Arial" w:hAnsi="Arial"/>
                <w:sz w:val="21"/>
                <w:szCs w:val="21"/>
              </w:rPr>
              <w:t xml:space="preserve"/>
            </w:r>
          </w:p>
          <w:p>
            <w:pPr>
              <w:pBdr>
                <w:top w:val="single" w:color="000000" w:sz="6"/>
              </w:pBdr>
              <w:spacing w:after="40" w:before="0" w:line="260"/>
            </w:pPr>
            <w:r>
              <w:rPr>
                <w:rFonts w:ascii="Arial" w:cs="Arial" w:eastAsia="Arial" w:hAnsi="Arial"/>
                <w:sz w:val="21"/>
                <w:szCs w:val="21"/>
              </w:rPr>
              <w:t xml:space="preserve"/>
            </w:r>
          </w:p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Ort, Datum</w:t>
            </w:r>
          </w:p>
        </w:tc>
        <w:tc>
          <w:tcPr>
            <w:tcW w:type="dxa" w:w="3008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420" w:before="0" w:line="260"/>
            </w:pPr>
            <w:r>
              <w:rPr>
                <w:rFonts w:ascii="Arial" w:cs="Arial" w:eastAsia="Arial" w:hAnsi="Arial"/>
                <w:sz w:val="21"/>
                <w:szCs w:val="21"/>
              </w:rPr>
              <w:t xml:space="preserve"/>
            </w:r>
          </w:p>
          <w:p>
            <w:pPr>
              <w:pBdr>
                <w:top w:val="single" w:color="000000" w:sz="6"/>
              </w:pBdr>
              <w:spacing w:after="40" w:before="0" w:line="260"/>
            </w:pPr>
            <w:r>
              <w:rPr>
                <w:rFonts w:ascii="Arial" w:cs="Arial" w:eastAsia="Arial" w:hAnsi="Arial"/>
                <w:sz w:val="21"/>
                <w:szCs w:val="21"/>
              </w:rPr>
              <w:t xml:space="preserve"/>
            </w:r>
          </w:p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Unterschrift 1</w:t>
            </w:r>
          </w:p>
        </w:tc>
        <w:tc>
          <w:tcPr>
            <w:tcW w:type="dxa" w:w="3010"/>
            <w:tcMar>
              <w:top w:type="dxa" w:w="90"/>
              <w:left w:type="dxa" w:w="110"/>
              <w:bottom w:type="dxa" w:w="90"/>
              <w:right w:type="dxa" w:w="110"/>
            </w:tcMar>
            <w:vAlign w:val="top"/>
          </w:tcPr>
          <w:p>
            <w:pPr>
              <w:spacing w:after="420" w:before="0" w:line="260"/>
            </w:pPr>
            <w:r>
              <w:rPr>
                <w:rFonts w:ascii="Arial" w:cs="Arial" w:eastAsia="Arial" w:hAnsi="Arial"/>
                <w:sz w:val="21"/>
                <w:szCs w:val="21"/>
              </w:rPr>
              <w:t xml:space="preserve"/>
            </w:r>
          </w:p>
          <w:p>
            <w:pPr>
              <w:pBdr>
                <w:top w:val="single" w:color="000000" w:sz="6"/>
              </w:pBdr>
              <w:spacing w:after="40" w:before="0" w:line="260"/>
            </w:pPr>
            <w:r>
              <w:rPr>
                <w:rFonts w:ascii="Arial" w:cs="Arial" w:eastAsia="Arial" w:hAnsi="Arial"/>
                <w:sz w:val="21"/>
                <w:szCs w:val="21"/>
              </w:rPr>
              <w:t xml:space="preserve"/>
            </w:r>
          </w:p>
          <w:p>
            <w:pPr>
              <w:spacing w:after="80" w:before="0" w:line="2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Unterschrift 2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1300" w:right="1440" w:bottom="1200" w:left="1440" w:header="700" w:footer="6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BFBFBF" w:sz="4"/>
      </w:pBdr>
      <w:tabs>
        <w:tab w:val="right" w:pos="9026"/>
      </w:tabs>
      <w:spacing w:before="60"/>
    </w:pPr>
    <w:r>
      <w:rPr>
        <w:rFonts w:ascii="Arial" w:cs="Arial" w:eastAsia="Arial" w:hAnsi="Arial"/>
        <w:color w:val="666666"/>
        <w:sz w:val="15"/>
        <w:szCs w:val="15"/>
      </w:rPr>
      <w:t xml:space="preserve">Vorlage 3 · Öffnungsprotokoll</w:t>
    </w:r>
    <w:r>
      <w:rPr>
        <w:sz w:val="15"/>
        <w:szCs w:val="15"/>
      </w:rPr>
      <w:t xml:space="preserve">	</w:t>
    </w:r>
    <w:r>
      <w:rPr>
        <w:rFonts w:ascii="Arial" w:cs="Arial" w:eastAsia="Arial" w:hAnsi="Arial"/>
        <w:color w:val="666666"/>
        <w:sz w:val="15"/>
        <w:szCs w:val="15"/>
      </w:rPr>
      <w:t xml:space="preserve">Seite </w:t>
    </w:r>
    <w:r>
      <w:rPr>
        <w:rFonts w:ascii="Arial" w:cs="Arial" w:eastAsia="Arial" w:hAnsi="Arial"/>
        <w:color w:val="666666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666666"/>
        <w:sz w:val="15"/>
        <w:szCs w:val="15"/>
      </w:rPr>
      <w:t xml:space="preserve"> von </w:t>
    </w:r>
    <w:r>
      <w:rPr>
        <w:rFonts w:ascii="Arial" w:cs="Arial" w:eastAsia="Arial" w:hAnsi="Arial"/>
        <w:color w:val="666666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13315B" w:sz="6"/>
      </w:pBdr>
      <w:spacing w:after="0"/>
    </w:pPr>
    <w:r>
      <w:rPr>
        <w:rFonts w:ascii="Arial" w:cs="Arial" w:eastAsia="Arial" w:hAnsi="Arial"/>
        <w:color w:val="666666"/>
        <w:sz w:val="15"/>
        <w:szCs w:val="15"/>
      </w:rPr>
      <w:t xml:space="preserve">DFB-Katalog Vereinsheim 2.0 · Anlage zu Kapitel 6 · Öffnungsprotokoll Miniwettbewerb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❑"/>
      <w:lvlJc w:val="left"/>
      <w:pPr>
        <w:ind w:left="350" w:hanging="290"/>
      </w:pPr>
      <w:rPr>
        <w:color w:val="13315B"/>
        <w:sz w:val="23"/>
        <w:szCs w:val="23"/>
      </w:rPr>
    </w:lvl>
  </w:abstractNum>
  <w:abstractNum w:abstractNumId="3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250" w:hanging="190"/>
      </w:pPr>
    </w:lvl>
  </w:abstractNum>
  <w:abstractNum w:abstractNumId="4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36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2026-08-06T13:20:57.193Z</dcterms:created>
  <dcterms:modified xsi:type="dcterms:W3CDTF">2026-08-06T13:20:57.193Z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